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0" w:rsidRPr="00084CC0" w:rsidRDefault="00084CC0" w:rsidP="00084CC0">
      <w:pPr>
        <w:spacing w:after="0"/>
        <w:ind w:left="-709" w:hanging="709"/>
        <w:jc w:val="center"/>
        <w:rPr>
          <w:rFonts w:ascii="XO Thames" w:eastAsia="NSimSun" w:hAnsi="XO Thames" w:cs="Lucida Sans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Lucida Sans"/>
          <w:color w:val="000000"/>
          <w:sz w:val="26"/>
          <w:szCs w:val="26"/>
          <w:lang w:eastAsia="zh-CN" w:bidi="hi-IN"/>
        </w:rPr>
        <w:tab/>
      </w:r>
      <w:r w:rsidRPr="00084CC0">
        <w:rPr>
          <w:rFonts w:ascii="XO Thames" w:eastAsia="NSimSun" w:hAnsi="XO Thames" w:cs="Lucida Sans"/>
          <w:noProof/>
          <w:color w:val="000000"/>
          <w:sz w:val="24"/>
          <w:szCs w:val="20"/>
          <w:lang w:eastAsia="ru-RU"/>
        </w:rPr>
        <w:drawing>
          <wp:inline distT="0" distB="0" distL="0" distR="0" wp14:anchorId="7F1095C3" wp14:editId="3A4E6941">
            <wp:extent cx="962025" cy="942975"/>
            <wp:effectExtent l="0" t="0" r="9525" b="9525"/>
            <wp:docPr id="4" name="Рисунок 4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CC0" w:rsidRPr="00084CC0" w:rsidRDefault="00084CC0" w:rsidP="00084CC0">
      <w:pPr>
        <w:spacing w:after="0" w:line="360" w:lineRule="auto"/>
        <w:ind w:firstLine="360"/>
        <w:jc w:val="center"/>
        <w:rPr>
          <w:rFonts w:ascii="XO Thames" w:eastAsia="NSimSun" w:hAnsi="XO Thames" w:cs="Lucida Sans"/>
          <w:b/>
          <w:color w:val="000080"/>
          <w:sz w:val="26"/>
          <w:szCs w:val="26"/>
          <w:lang w:eastAsia="zh-CN" w:bidi="hi-IN"/>
        </w:rPr>
      </w:pPr>
      <w:r w:rsidRPr="00084CC0">
        <w:rPr>
          <w:rFonts w:ascii="XO Thames" w:eastAsia="NSimSun" w:hAnsi="XO Thames" w:cs="Lucida Sans"/>
          <w:b/>
          <w:color w:val="000080"/>
          <w:sz w:val="26"/>
          <w:szCs w:val="26"/>
          <w:lang w:eastAsia="zh-CN" w:bidi="hi-IN"/>
        </w:rPr>
        <w:t>Администрация муниципального района  «</w:t>
      </w:r>
      <w:proofErr w:type="spellStart"/>
      <w:r w:rsidRPr="00084CC0">
        <w:rPr>
          <w:rFonts w:ascii="XO Thames" w:eastAsia="NSimSun" w:hAnsi="XO Thames" w:cs="Lucida Sans"/>
          <w:b/>
          <w:color w:val="000080"/>
          <w:sz w:val="26"/>
          <w:szCs w:val="26"/>
          <w:lang w:eastAsia="zh-CN" w:bidi="hi-IN"/>
        </w:rPr>
        <w:t>Цумадинский</w:t>
      </w:r>
      <w:proofErr w:type="spellEnd"/>
      <w:r w:rsidRPr="00084CC0">
        <w:rPr>
          <w:rFonts w:ascii="XO Thames" w:eastAsia="NSimSun" w:hAnsi="XO Thames" w:cs="Lucida Sans"/>
          <w:b/>
          <w:color w:val="000080"/>
          <w:sz w:val="26"/>
          <w:szCs w:val="26"/>
          <w:lang w:eastAsia="zh-CN" w:bidi="hi-IN"/>
        </w:rPr>
        <w:t xml:space="preserve"> район»</w:t>
      </w:r>
    </w:p>
    <w:p w:rsidR="00084CC0" w:rsidRPr="00084CC0" w:rsidRDefault="00084CC0" w:rsidP="00084CC0">
      <w:pPr>
        <w:spacing w:before="120" w:after="120" w:line="360" w:lineRule="auto"/>
        <w:ind w:firstLine="360"/>
        <w:jc w:val="center"/>
        <w:outlineLvl w:val="0"/>
        <w:rPr>
          <w:rFonts w:ascii="XO Thames" w:eastAsia="NSimSun" w:hAnsi="XO Thames" w:cs="Lucida Sans"/>
          <w:b/>
          <w:color w:val="00008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4CC0">
        <w:rPr>
          <w:rFonts w:ascii="XO Thames" w:eastAsia="NSimSun" w:hAnsi="XO Thames" w:cs="Lucida Sans"/>
          <w:b/>
          <w:color w:val="000080"/>
          <w:sz w:val="28"/>
          <w:szCs w:val="28"/>
          <w:lang w:eastAsia="zh-C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МКОУ «АГВАЛИНСКАЯ  ГИМНАЗИЯ ИМЕНИ КАДИ АБАКАРОВА»</w:t>
      </w:r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</w:pPr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 xml:space="preserve">368900, РД, </w:t>
      </w:r>
      <w:proofErr w:type="spellStart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>Цумадинский</w:t>
      </w:r>
      <w:proofErr w:type="spellEnd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 xml:space="preserve"> район, с. </w:t>
      </w:r>
      <w:proofErr w:type="spellStart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>Агвали</w:t>
      </w:r>
      <w:proofErr w:type="spellEnd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 xml:space="preserve">, </w:t>
      </w:r>
      <w:proofErr w:type="spellStart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>ул</w:t>
      </w:r>
      <w:proofErr w:type="gramStart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>.С</w:t>
      </w:r>
      <w:proofErr w:type="gramEnd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>абигулаева</w:t>
      </w:r>
      <w:proofErr w:type="spellEnd"/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 xml:space="preserve"> 30.</w:t>
      </w:r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</w:pPr>
      <w:r w:rsidRPr="00084CC0">
        <w:rPr>
          <w:rFonts w:ascii="XO Thames" w:eastAsia="NSimSun" w:hAnsi="XO Thames" w:cs="Lucida Sans"/>
          <w:b/>
          <w:color w:val="000080"/>
          <w:sz w:val="20"/>
          <w:szCs w:val="20"/>
          <w:lang w:eastAsia="zh-CN" w:bidi="hi-IN"/>
        </w:rPr>
        <w:t>2-52-38. 89034691601</w:t>
      </w:r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color w:val="000000"/>
          <w:sz w:val="28"/>
          <w:szCs w:val="20"/>
          <w:lang w:eastAsia="zh-CN" w:bidi="hi-IN"/>
        </w:rPr>
      </w:pPr>
      <w:bookmarkStart w:id="0" w:name="_GoBack"/>
      <w:r w:rsidRPr="00084CC0">
        <w:rPr>
          <w:rFonts w:ascii="XO Thames" w:eastAsia="NSimSun" w:hAnsi="XO Thames" w:cs="Lucida Sans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28AF90" wp14:editId="4CE4160E">
                <wp:simplePos x="0" y="0"/>
                <wp:positionH relativeFrom="column">
                  <wp:posOffset>-181610</wp:posOffset>
                </wp:positionH>
                <wp:positionV relativeFrom="paragraph">
                  <wp:posOffset>180340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3pt,14.2pt" to="446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" o:allowincell="f" strokecolor="blue" strokeweight="4.5pt">
                <v:stroke linestyle="thinThick"/>
              </v:line>
            </w:pict>
          </mc:Fallback>
        </mc:AlternateContent>
      </w:r>
      <w:bookmarkEnd w:id="0"/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color w:val="000000"/>
          <w:sz w:val="8"/>
          <w:szCs w:val="20"/>
          <w:lang w:eastAsia="zh-CN" w:bidi="hi-IN"/>
        </w:rPr>
      </w:pPr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color w:val="000000"/>
          <w:sz w:val="8"/>
          <w:szCs w:val="20"/>
          <w:lang w:eastAsia="zh-CN" w:bidi="hi-IN"/>
        </w:rPr>
      </w:pPr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</w:pP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>«___»__________</w:t>
      </w:r>
      <w:proofErr w:type="gramStart"/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>г</w:t>
      </w:r>
      <w:proofErr w:type="gramEnd"/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>.</w:t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</w:r>
      <w:r w:rsidRPr="00084CC0">
        <w:rPr>
          <w:rFonts w:ascii="XO Thames" w:eastAsia="NSimSun" w:hAnsi="XO Thames" w:cs="Lucida Sans"/>
          <w:b/>
          <w:bCs/>
          <w:color w:val="0000FF"/>
          <w:sz w:val="20"/>
          <w:szCs w:val="20"/>
          <w:lang w:eastAsia="zh-CN" w:bidi="hi-IN"/>
        </w:rPr>
        <w:tab/>
        <w:t xml:space="preserve">     №______</w:t>
      </w:r>
    </w:p>
    <w:p w:rsidR="00084CC0" w:rsidRPr="00084CC0" w:rsidRDefault="00084CC0" w:rsidP="00084CC0">
      <w:pPr>
        <w:spacing w:after="0"/>
        <w:ind w:firstLine="360"/>
        <w:jc w:val="center"/>
        <w:rPr>
          <w:rFonts w:ascii="XO Thames" w:eastAsia="NSimSun" w:hAnsi="XO Thames" w:cs="Lucida Sans"/>
          <w:color w:val="000000"/>
          <w:sz w:val="20"/>
          <w:szCs w:val="20"/>
          <w:lang w:eastAsia="zh-CN" w:bidi="hi-IN"/>
        </w:rPr>
      </w:pPr>
    </w:p>
    <w:p w:rsidR="00084CC0" w:rsidRPr="00084CC0" w:rsidRDefault="00084CC0" w:rsidP="00084CC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F0AB6"/>
          <w:sz w:val="24"/>
          <w:szCs w:val="24"/>
          <w:lang w:eastAsia="zh-CN" w:bidi="hi-IN"/>
        </w:rPr>
      </w:pPr>
      <w:r w:rsidRPr="00084CC0">
        <w:rPr>
          <w:rFonts w:ascii="Times New Roman" w:eastAsia="Calibri" w:hAnsi="Times New Roman" w:cs="Times New Roman"/>
          <w:color w:val="000000"/>
          <w:sz w:val="44"/>
          <w:szCs w:val="20"/>
          <w:lang w:eastAsia="zh-CN" w:bidi="hi-IN"/>
        </w:rPr>
        <w:t>Приказ№</w:t>
      </w:r>
    </w:p>
    <w:p w:rsidR="00084CC0" w:rsidRPr="00084CC0" w:rsidRDefault="00084CC0" w:rsidP="00084CC0">
      <w:pPr>
        <w:spacing w:after="0"/>
        <w:jc w:val="center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«О создании комиссии проверки готовности (аттестации) учебных кабинетов к новому 2022/2023 учебному году</w:t>
      </w:r>
      <w:proofErr w:type="gramStart"/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.»</w:t>
      </w:r>
      <w:proofErr w:type="gramEnd"/>
    </w:p>
    <w:p w:rsidR="00084CC0" w:rsidRPr="00084CC0" w:rsidRDefault="00084CC0" w:rsidP="00084CC0">
      <w:pPr>
        <w:spacing w:after="0"/>
        <w:jc w:val="center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В соответствии со ст. 28 «Компетенция</w:t>
      </w:r>
      <w:proofErr w:type="gramStart"/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,</w:t>
      </w:r>
      <w:proofErr w:type="gramEnd"/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права ,обязанности и ответственность ОО» ФЗ «Об образовании в РФ»</w:t>
      </w:r>
    </w:p>
    <w:p w:rsidR="00084CC0" w:rsidRPr="00084CC0" w:rsidRDefault="00084CC0" w:rsidP="00084CC0">
      <w:pPr>
        <w:spacing w:after="0"/>
        <w:jc w:val="center"/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Приказываю: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1</w:t>
      </w: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.Создать комиссию для проверки готовности (аттестации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,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при необходимости паспортизации) учебных кабинетов к новому 2022/2023 учебному году в следующем составе: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Председатель комиссии Магомедов Магомед 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Шахбанович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-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з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ам.дир.по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ВР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Члены комиссии: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1.1Гаджиева П.Г.-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зам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.д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ир.по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УВР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1.2.Бадрудинов М.А.-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зам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.д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ир.по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АХЧ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1.3.Дибиров Д.М.-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рук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.О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БЖ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(ответственный за 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электропожарную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безопасность)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1.4.Магомедова А.Г.-учитель математик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и(</w:t>
      </w:r>
      <w:proofErr w:type="spellStart"/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председательПК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)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1.5.Ниматулаева Х.Н.-медсестра гимназии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2.</w:t>
      </w: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Провести осмотр кабинетов на соответствие нормам и требованиям охраны труда и ТБ (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электро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и пожарной безопасности), санитарно-гигиеническим требованиям, правилам безопасности жизнедеятельности и возрастным особенностям обучающихся.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3.</w:t>
      </w: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Проверить документы по охране труда на соответствие установленным нормам.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4</w:t>
      </w:r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.Результаты проверки оформить актом установленного образца (Приложение№1 и №2)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>5.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>Контроль за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4"/>
          <w:lang w:eastAsia="zh-CN" w:bidi="hi-IN"/>
        </w:rPr>
        <w:t xml:space="preserve"> исполнением данного приказа оставляю за собой.</w:t>
      </w:r>
    </w:p>
    <w:p w:rsidR="00084CC0" w:rsidRPr="00084CC0" w:rsidRDefault="00084CC0" w:rsidP="00084CC0">
      <w:pPr>
        <w:spacing w:after="0"/>
        <w:rPr>
          <w:rFonts w:ascii="XO Thames" w:eastAsia="NSimSun" w:hAnsi="XO Thames" w:cs="Lucida Sans"/>
          <w:color w:val="000000"/>
          <w:sz w:val="24"/>
          <w:szCs w:val="20"/>
          <w:lang w:eastAsia="zh-CN" w:bidi="hi-IN"/>
        </w:rPr>
      </w:pP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 xml:space="preserve">                                 Директор гимназии_______________/</w:t>
      </w:r>
      <w:proofErr w:type="spellStart"/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>М.М.Вахидов</w:t>
      </w:r>
      <w:proofErr w:type="spellEnd"/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>/</w:t>
      </w:r>
    </w:p>
    <w:p w:rsidR="00084CC0" w:rsidRPr="00084CC0" w:rsidRDefault="00084CC0" w:rsidP="00084CC0">
      <w:pPr>
        <w:spacing w:after="0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Ознакомлены:</w:t>
      </w:r>
    </w:p>
    <w:p w:rsidR="00084CC0" w:rsidRPr="00084CC0" w:rsidRDefault="00084CC0" w:rsidP="00084CC0">
      <w:pPr>
        <w:tabs>
          <w:tab w:val="left" w:pos="1455"/>
        </w:tabs>
        <w:spacing w:after="0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______________________________/Магомедов</w:t>
      </w:r>
      <w:proofErr w:type="gramStart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.</w:t>
      </w:r>
      <w:proofErr w:type="gramEnd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М. Ш../</w:t>
      </w:r>
    </w:p>
    <w:p w:rsidR="00084CC0" w:rsidRPr="00084CC0" w:rsidRDefault="00084CC0" w:rsidP="00084CC0">
      <w:pPr>
        <w:tabs>
          <w:tab w:val="left" w:pos="1455"/>
        </w:tabs>
        <w:spacing w:after="0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______________________________/Гаджиева П.Г./</w:t>
      </w:r>
    </w:p>
    <w:p w:rsidR="00084CC0" w:rsidRPr="00084CC0" w:rsidRDefault="00084CC0" w:rsidP="00084CC0">
      <w:pPr>
        <w:tabs>
          <w:tab w:val="left" w:pos="1455"/>
        </w:tabs>
        <w:spacing w:after="0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_______________________________/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Дибиров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Д.М./</w:t>
      </w:r>
    </w:p>
    <w:p w:rsidR="00084CC0" w:rsidRPr="00084CC0" w:rsidRDefault="00084CC0" w:rsidP="00084CC0">
      <w:pPr>
        <w:tabs>
          <w:tab w:val="left" w:pos="1455"/>
        </w:tabs>
        <w:spacing w:after="0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_______________________________/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Бадрудинов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М.А./</w:t>
      </w:r>
    </w:p>
    <w:tbl>
      <w:tblPr>
        <w:tblStyle w:val="a3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2030"/>
        <w:gridCol w:w="2389"/>
        <w:gridCol w:w="4903"/>
      </w:tblGrid>
      <w:tr w:rsidR="00084CC0" w:rsidRPr="00084CC0" w:rsidTr="00084CC0">
        <w:trPr>
          <w:trHeight w:val="1472"/>
        </w:trPr>
        <w:tc>
          <w:tcPr>
            <w:tcW w:w="2030" w:type="dxa"/>
          </w:tcPr>
          <w:p w:rsidR="00084CC0" w:rsidRPr="00084CC0" w:rsidRDefault="00084CC0" w:rsidP="00084CC0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2389" w:type="dxa"/>
          </w:tcPr>
          <w:p w:rsidR="00084CC0" w:rsidRPr="00084CC0" w:rsidRDefault="00084CC0" w:rsidP="00084CC0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t>Критерии</w:t>
            </w:r>
          </w:p>
        </w:tc>
        <w:tc>
          <w:tcPr>
            <w:tcW w:w="4903" w:type="dxa"/>
          </w:tcPr>
          <w:p w:rsidR="00084CC0" w:rsidRPr="00084CC0" w:rsidRDefault="00084CC0" w:rsidP="00084CC0">
            <w:pPr>
              <w:tabs>
                <w:tab w:val="left" w:pos="14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t>Балл</w:t>
            </w:r>
          </w:p>
        </w:tc>
      </w:tr>
      <w:tr w:rsidR="00084CC0" w:rsidRPr="00084CC0" w:rsidTr="00084CC0">
        <w:trPr>
          <w:trHeight w:val="3757"/>
        </w:trPr>
        <w:tc>
          <w:tcPr>
            <w:tcW w:w="2030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t>1. Документация</w:t>
            </w:r>
          </w:p>
        </w:tc>
        <w:tc>
          <w:tcPr>
            <w:tcW w:w="2389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1. Паспорт учебного кабинета, оформленный с указанием его функционального назначения, имеющегося в кабинете оборудования, приборов, ТСО, наглядных пособий, учебников, методических пособий, дидактических и видеоматериалов.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2. План работы кабинета на текущий учебный год и перспективу.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3. Анализ работы кабинета.</w:t>
            </w:r>
          </w:p>
        </w:tc>
        <w:tc>
          <w:tcPr>
            <w:tcW w:w="4903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84CC0" w:rsidRPr="00084CC0" w:rsidTr="00084CC0">
        <w:trPr>
          <w:trHeight w:val="3891"/>
        </w:trPr>
        <w:tc>
          <w:tcPr>
            <w:tcW w:w="2030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t>2. Оборудование кабинета</w:t>
            </w:r>
          </w:p>
        </w:tc>
        <w:tc>
          <w:tcPr>
            <w:tcW w:w="2389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1. Укомплектованность кабинета необходимым учебным оборудованием (в соответствии с перечнем).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 2. Наличие папок (иных хранилищ) со сменным материалом для стендов; качество систематизации этих материалов.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. Культура оформления материалов для стендов.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4. Наличие и состояние технических средств обучения, обеспечение условий для их </w:t>
            </w:r>
            <w:r w:rsidRPr="00084CC0">
              <w:rPr>
                <w:rFonts w:ascii="Times New Roman" w:hAnsi="Times New Roman"/>
                <w:sz w:val="24"/>
              </w:rPr>
              <w:lastRenderedPageBreak/>
              <w:t xml:space="preserve">использования и хранения в кабинете.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5. Наличие методического и дидактического материала</w:t>
            </w:r>
          </w:p>
        </w:tc>
        <w:tc>
          <w:tcPr>
            <w:tcW w:w="4903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84CC0" w:rsidRPr="00084CC0" w:rsidTr="00084CC0">
        <w:trPr>
          <w:trHeight w:val="3757"/>
        </w:trPr>
        <w:tc>
          <w:tcPr>
            <w:tcW w:w="2030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lastRenderedPageBreak/>
              <w:t>3. Эстетика оформления учебного кабинета</w:t>
            </w:r>
          </w:p>
        </w:tc>
        <w:tc>
          <w:tcPr>
            <w:tcW w:w="2389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1. Соблюдение определенного (единого) стиля в оформлении кабинета.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 2. Озеленение.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3. Привлекательность содержания материалов на стендах и способ их размещения (включая отсутствие на передней стене учебного кабинета материалов, отвлекающих внимание школьников и создающих психологический дискомфорт).</w:t>
            </w:r>
          </w:p>
        </w:tc>
        <w:tc>
          <w:tcPr>
            <w:tcW w:w="4903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84CC0" w:rsidRPr="00084CC0" w:rsidTr="00084CC0">
        <w:trPr>
          <w:trHeight w:val="3891"/>
        </w:trPr>
        <w:tc>
          <w:tcPr>
            <w:tcW w:w="2030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t xml:space="preserve">4. Соблюдение правил техники безопасности и нормативных </w:t>
            </w:r>
            <w:proofErr w:type="spellStart"/>
            <w:r w:rsidRPr="00084CC0">
              <w:rPr>
                <w:rFonts w:ascii="Times New Roman" w:hAnsi="Times New Roman"/>
                <w:b/>
                <w:sz w:val="24"/>
              </w:rPr>
              <w:t>санитарногигие-нических</w:t>
            </w:r>
            <w:proofErr w:type="spellEnd"/>
            <w:r w:rsidRPr="00084CC0">
              <w:rPr>
                <w:rFonts w:ascii="Times New Roman" w:hAnsi="Times New Roman"/>
                <w:b/>
                <w:sz w:val="24"/>
              </w:rPr>
              <w:t xml:space="preserve"> требований</w:t>
            </w:r>
          </w:p>
        </w:tc>
        <w:tc>
          <w:tcPr>
            <w:tcW w:w="2389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1. Наличие в кабинете инструкций по технике безопасности, журнал инструктажа учащихся по соблюдению норм техники безопасности.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 2. Наличие аптечки (для </w:t>
            </w:r>
            <w:proofErr w:type="spellStart"/>
            <w:proofErr w:type="gramStart"/>
            <w:r w:rsidRPr="00084CC0">
              <w:rPr>
                <w:rFonts w:ascii="Times New Roman" w:hAnsi="Times New Roman"/>
                <w:sz w:val="24"/>
              </w:rPr>
              <w:t>хим</w:t>
            </w:r>
            <w:proofErr w:type="spellEnd"/>
            <w:proofErr w:type="gramEnd"/>
            <w:r w:rsidRPr="00084CC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084CC0">
              <w:rPr>
                <w:rFonts w:ascii="Times New Roman" w:hAnsi="Times New Roman"/>
                <w:sz w:val="24"/>
              </w:rPr>
              <w:t>физ,технологии</w:t>
            </w:r>
            <w:proofErr w:type="spellEnd"/>
            <w:r w:rsidRPr="00084CC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084CC0">
              <w:rPr>
                <w:rFonts w:ascii="Times New Roman" w:hAnsi="Times New Roman"/>
                <w:sz w:val="24"/>
              </w:rPr>
              <w:t>эвм</w:t>
            </w:r>
            <w:proofErr w:type="spellEnd"/>
            <w:r w:rsidRPr="00084CC0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084CC0">
              <w:rPr>
                <w:rFonts w:ascii="Times New Roman" w:hAnsi="Times New Roman"/>
                <w:sz w:val="24"/>
              </w:rPr>
              <w:t>кабинетов,а</w:t>
            </w:r>
            <w:proofErr w:type="spellEnd"/>
            <w:r w:rsidRPr="00084CC0">
              <w:rPr>
                <w:rFonts w:ascii="Times New Roman" w:hAnsi="Times New Roman"/>
                <w:sz w:val="24"/>
              </w:rPr>
              <w:t xml:space="preserve"> также для кабинетов центра.)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lastRenderedPageBreak/>
              <w:t xml:space="preserve">3. Наличие противопожарного инвентаря (для учебных кабинетов, где оно необходимо).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>4. Чистота помещения и мебели.</w:t>
            </w:r>
          </w:p>
        </w:tc>
        <w:tc>
          <w:tcPr>
            <w:tcW w:w="4903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084CC0" w:rsidRPr="00084CC0" w:rsidTr="00084CC0">
        <w:trPr>
          <w:trHeight w:val="3757"/>
        </w:trPr>
        <w:tc>
          <w:tcPr>
            <w:tcW w:w="2030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389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Каждый критерий оценивается по 4-х балльной шкале: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0 – полностью не соответствует;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1 – скорее не соответствует, чем соответствует;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2 – скорее соответствует, чем не соответствует;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  <w:r w:rsidRPr="00084CC0">
              <w:rPr>
                <w:rFonts w:ascii="Times New Roman" w:hAnsi="Times New Roman"/>
                <w:sz w:val="24"/>
              </w:rPr>
              <w:t xml:space="preserve">3 – соответствует полностью. </w:t>
            </w:r>
          </w:p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b/>
                <w:sz w:val="24"/>
              </w:rPr>
            </w:pPr>
            <w:r w:rsidRPr="00084CC0">
              <w:rPr>
                <w:rFonts w:ascii="Times New Roman" w:hAnsi="Times New Roman"/>
                <w:b/>
                <w:sz w:val="24"/>
              </w:rPr>
              <w:t>Максимальное количество баллов – 45 баллов</w:t>
            </w:r>
          </w:p>
        </w:tc>
        <w:tc>
          <w:tcPr>
            <w:tcW w:w="4903" w:type="dxa"/>
          </w:tcPr>
          <w:p w:rsidR="00084CC0" w:rsidRPr="00084CC0" w:rsidRDefault="00084CC0" w:rsidP="00084CC0">
            <w:pPr>
              <w:tabs>
                <w:tab w:val="left" w:pos="1455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084CC0" w:rsidRPr="00084CC0" w:rsidRDefault="00084CC0" w:rsidP="00084CC0">
      <w:pPr>
        <w:tabs>
          <w:tab w:val="left" w:pos="960"/>
        </w:tabs>
        <w:spacing w:after="0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              </w:t>
      </w:r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>Таблица для экспертной оценки состояния учебного кабинета (Приложение№1)</w:t>
      </w:r>
    </w:p>
    <w:p w:rsidR="00084CC0" w:rsidRPr="00084CC0" w:rsidRDefault="00084CC0" w:rsidP="00084CC0">
      <w:pPr>
        <w:tabs>
          <w:tab w:val="left" w:pos="960"/>
        </w:tabs>
        <w:spacing w:after="0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Pr="00084CC0" w:rsidRDefault="00084CC0" w:rsidP="00084CC0">
      <w:pPr>
        <w:tabs>
          <w:tab w:val="left" w:pos="960"/>
        </w:tabs>
        <w:spacing w:after="0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Pr="00084CC0" w:rsidRDefault="00084CC0" w:rsidP="00084CC0">
      <w:pPr>
        <w:tabs>
          <w:tab w:val="left" w:pos="960"/>
        </w:tabs>
        <w:spacing w:after="0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P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P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 xml:space="preserve">                      </w:t>
      </w: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</w:p>
    <w:p w:rsidR="00084CC0" w:rsidRP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lastRenderedPageBreak/>
        <w:t xml:space="preserve">                            Акт приемки готовности (Приложение№2)</w:t>
      </w:r>
    </w:p>
    <w:p w:rsidR="00084CC0" w:rsidRPr="00084CC0" w:rsidRDefault="00084CC0" w:rsidP="00084CC0">
      <w:pPr>
        <w:tabs>
          <w:tab w:val="left" w:pos="960"/>
        </w:tabs>
        <w:spacing w:after="0" w:line="240" w:lineRule="auto"/>
        <w:jc w:val="center"/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 xml:space="preserve">учебного кабинета (Центра) </w:t>
      </w:r>
      <w:proofErr w:type="gramStart"/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>по</w:t>
      </w:r>
      <w:proofErr w:type="gramEnd"/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 xml:space="preserve"> _____________________________ </w:t>
      </w:r>
      <w:proofErr w:type="gramStart"/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>к</w:t>
      </w:r>
      <w:proofErr w:type="gramEnd"/>
      <w:r w:rsidRPr="00084CC0">
        <w:rPr>
          <w:rFonts w:ascii="Times New Roman" w:eastAsia="NSimSun" w:hAnsi="Times New Roman" w:cs="Times New Roman"/>
          <w:b/>
          <w:color w:val="000000"/>
          <w:sz w:val="24"/>
          <w:szCs w:val="20"/>
          <w:lang w:eastAsia="zh-CN" w:bidi="hi-IN"/>
        </w:rPr>
        <w:t xml:space="preserve"> новому 2022/2023 учебному году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  <w:lang w:val="en-US"/>
        </w:rPr>
        <w:t>I</w:t>
      </w:r>
      <w:r w:rsidRPr="00084CC0">
        <w:rPr>
          <w:rFonts w:ascii="Times New Roman" w:eastAsia="Cambria" w:hAnsi="Times New Roman" w:cs="Times New Roman"/>
          <w:b/>
        </w:rPr>
        <w:t>.Наличие в кабинете необходимой документации: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• паспорт кабинета -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 xml:space="preserve">)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• инвентарных ведомостей на имеющееся оборудование – </w:t>
      </w:r>
      <w:r w:rsidRPr="00084CC0">
        <w:rPr>
          <w:rFonts w:ascii="Times New Roman" w:eastAsia="Cambria" w:hAnsi="Times New Roman" w:cs="Times New Roman"/>
          <w:b/>
          <w:i/>
        </w:rPr>
        <w:t>(имеется, не имеется)</w:t>
      </w:r>
      <w:r w:rsidRPr="00084CC0">
        <w:rPr>
          <w:rFonts w:ascii="Times New Roman" w:eastAsia="Cambria" w:hAnsi="Times New Roman" w:cs="Times New Roman"/>
        </w:rPr>
        <w:t xml:space="preserve">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• инструкция о правилах техники безопасности </w:t>
      </w:r>
      <w:r w:rsidRPr="00084CC0">
        <w:rPr>
          <w:rFonts w:ascii="Times New Roman" w:eastAsia="Cambria" w:hAnsi="Times New Roman" w:cs="Times New Roman"/>
          <w:b/>
          <w:i/>
        </w:rPr>
        <w:t>(имеется, не имеется</w:t>
      </w:r>
      <w:r w:rsidRPr="00084CC0">
        <w:rPr>
          <w:rFonts w:ascii="Times New Roman" w:eastAsia="Cambria" w:hAnsi="Times New Roman" w:cs="Times New Roman"/>
        </w:rPr>
        <w:t xml:space="preserve">)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• план работы кабинета на учебный год </w:t>
      </w:r>
      <w:r w:rsidRPr="00084CC0">
        <w:rPr>
          <w:rFonts w:ascii="Times New Roman" w:eastAsia="Cambria" w:hAnsi="Times New Roman" w:cs="Times New Roman"/>
          <w:b/>
          <w:i/>
        </w:rPr>
        <w:t>(имеется, не имеется</w:t>
      </w:r>
      <w:r w:rsidRPr="00084CC0">
        <w:rPr>
          <w:rFonts w:ascii="Times New Roman" w:eastAsia="Cambria" w:hAnsi="Times New Roman" w:cs="Times New Roman"/>
        </w:rPr>
        <w:t xml:space="preserve">)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• графика работы кабинета </w:t>
      </w:r>
      <w:r w:rsidRPr="00084CC0">
        <w:rPr>
          <w:rFonts w:ascii="Times New Roman" w:eastAsia="Cambria" w:hAnsi="Times New Roman" w:cs="Times New Roman"/>
          <w:b/>
          <w:i/>
        </w:rPr>
        <w:t>(имеется, не имеется</w:t>
      </w:r>
      <w:r w:rsidRPr="00084CC0">
        <w:rPr>
          <w:rFonts w:ascii="Times New Roman" w:eastAsia="Cambria" w:hAnsi="Times New Roman" w:cs="Times New Roman"/>
        </w:rPr>
        <w:t xml:space="preserve">)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  <w:lang w:val="en-US"/>
        </w:rPr>
        <w:t>II</w:t>
      </w:r>
      <w:r w:rsidRPr="00084CC0">
        <w:rPr>
          <w:rFonts w:ascii="Times New Roman" w:eastAsia="Cambria" w:hAnsi="Times New Roman" w:cs="Times New Roman"/>
          <w:b/>
        </w:rPr>
        <w:t xml:space="preserve">. </w:t>
      </w:r>
      <w:proofErr w:type="spellStart"/>
      <w:r w:rsidRPr="00084CC0">
        <w:rPr>
          <w:rFonts w:ascii="Times New Roman" w:eastAsia="Cambria" w:hAnsi="Times New Roman" w:cs="Times New Roman"/>
          <w:b/>
        </w:rPr>
        <w:t>Учебно</w:t>
      </w:r>
      <w:proofErr w:type="spellEnd"/>
      <w:r w:rsidRPr="00084CC0">
        <w:rPr>
          <w:rFonts w:ascii="Times New Roman" w:eastAsia="Cambria" w:hAnsi="Times New Roman" w:cs="Times New Roman"/>
          <w:b/>
        </w:rPr>
        <w:t xml:space="preserve"> - методическое обеспечение кабинета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</w:rPr>
        <w:t xml:space="preserve"> </w:t>
      </w:r>
      <w:r w:rsidRPr="00084CC0">
        <w:rPr>
          <w:rFonts w:ascii="Times New Roman" w:eastAsia="Cambria" w:hAnsi="Times New Roman" w:cs="Times New Roman"/>
          <w:b/>
        </w:rPr>
        <w:t xml:space="preserve">1. Укомплектованность: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- учебным оборудованием (</w:t>
      </w:r>
      <w:proofErr w:type="gramStart"/>
      <w:r w:rsidRPr="00084CC0">
        <w:rPr>
          <w:rFonts w:ascii="Times New Roman" w:eastAsia="Cambria" w:hAnsi="Times New Roman" w:cs="Times New Roman"/>
          <w:b/>
          <w:i/>
        </w:rPr>
        <w:t>укомплектованы</w:t>
      </w:r>
      <w:proofErr w:type="gramEnd"/>
      <w:r w:rsidRPr="00084CC0">
        <w:rPr>
          <w:rFonts w:ascii="Times New Roman" w:eastAsia="Cambria" w:hAnsi="Times New Roman" w:cs="Times New Roman"/>
          <w:b/>
          <w:i/>
        </w:rPr>
        <w:t>, частично укомплектованы</w:t>
      </w:r>
      <w:r w:rsidRPr="00084CC0">
        <w:rPr>
          <w:rFonts w:ascii="Times New Roman" w:eastAsia="Cambria" w:hAnsi="Times New Roman" w:cs="Times New Roman"/>
        </w:rPr>
        <w:t>)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</w:t>
      </w:r>
      <w:proofErr w:type="gramStart"/>
      <w:r w:rsidRPr="00084CC0">
        <w:rPr>
          <w:rFonts w:ascii="Times New Roman" w:eastAsia="Cambria" w:hAnsi="Times New Roman" w:cs="Times New Roman"/>
        </w:rPr>
        <w:t xml:space="preserve">- </w:t>
      </w:r>
      <w:proofErr w:type="spellStart"/>
      <w:r w:rsidRPr="00084CC0">
        <w:rPr>
          <w:rFonts w:ascii="Times New Roman" w:eastAsia="Cambria" w:hAnsi="Times New Roman" w:cs="Times New Roman"/>
        </w:rPr>
        <w:t>учебно</w:t>
      </w:r>
      <w:proofErr w:type="spellEnd"/>
      <w:r w:rsidRPr="00084CC0">
        <w:rPr>
          <w:rFonts w:ascii="Times New Roman" w:eastAsia="Cambria" w:hAnsi="Times New Roman" w:cs="Times New Roman"/>
        </w:rPr>
        <w:t xml:space="preserve"> - методическими комплексами (методической литературой, книгами для учителя, рабочими тетрадями) (</w:t>
      </w:r>
      <w:r w:rsidRPr="00084CC0">
        <w:rPr>
          <w:rFonts w:ascii="Times New Roman" w:eastAsia="Cambria" w:hAnsi="Times New Roman" w:cs="Times New Roman"/>
          <w:b/>
          <w:i/>
        </w:rPr>
        <w:t>укомплектованы, частично укомплектованы</w:t>
      </w:r>
      <w:r w:rsidRPr="00084CC0">
        <w:rPr>
          <w:rFonts w:ascii="Times New Roman" w:eastAsia="Cambria" w:hAnsi="Times New Roman" w:cs="Times New Roman"/>
        </w:rPr>
        <w:t>)</w:t>
      </w:r>
      <w:proofErr w:type="gramEnd"/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техническими средствами обучения </w:t>
      </w:r>
      <w:r w:rsidRPr="00084CC0">
        <w:rPr>
          <w:rFonts w:ascii="Times New Roman" w:eastAsia="Cambria" w:hAnsi="Times New Roman" w:cs="Times New Roman"/>
          <w:b/>
          <w:i/>
        </w:rPr>
        <w:t>(укомплектованы, частично укомплектованы</w:t>
      </w:r>
      <w:r w:rsidRPr="00084CC0">
        <w:rPr>
          <w:rFonts w:ascii="Times New Roman" w:eastAsia="Cambria" w:hAnsi="Times New Roman" w:cs="Times New Roman"/>
        </w:rPr>
        <w:t xml:space="preserve">)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</w:rPr>
        <w:t>2. Наличие комплекта: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дидактических материалов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>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типовых заданий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 xml:space="preserve">);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- тестов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>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текстов контрольных работ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>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раздаточных материалов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 xml:space="preserve">);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- слайдов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 xml:space="preserve">);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- таблиц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 xml:space="preserve">);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- учебников </w:t>
      </w:r>
      <w:r w:rsidRPr="00084CC0">
        <w:rPr>
          <w:rFonts w:ascii="Times New Roman" w:eastAsia="Cambria" w:hAnsi="Times New Roman" w:cs="Times New Roman"/>
          <w:b/>
          <w:i/>
        </w:rPr>
        <w:t>(имеется, не имеется</w:t>
      </w:r>
      <w:r w:rsidRPr="00084CC0">
        <w:rPr>
          <w:rFonts w:ascii="Times New Roman" w:eastAsia="Cambria" w:hAnsi="Times New Roman" w:cs="Times New Roman"/>
        </w:rPr>
        <w:t>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других материалов _____________________________________________________________________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</w:rPr>
        <w:t xml:space="preserve">III. Оформление кабинета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</w:rPr>
        <w:t>1. Оптимальность организации пространства кабинета: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места педагога - (</w:t>
      </w:r>
      <w:r w:rsidRPr="00084CC0">
        <w:rPr>
          <w:rFonts w:ascii="Times New Roman" w:eastAsia="Cambria" w:hAnsi="Times New Roman" w:cs="Times New Roman"/>
          <w:b/>
          <w:i/>
        </w:rPr>
        <w:t>соответствует, не соответствует</w:t>
      </w:r>
      <w:r w:rsidRPr="00084CC0">
        <w:rPr>
          <w:rFonts w:ascii="Times New Roman" w:eastAsia="Cambria" w:hAnsi="Times New Roman" w:cs="Times New Roman"/>
        </w:rPr>
        <w:t>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ученических мест ____ (</w:t>
      </w:r>
      <w:r w:rsidRPr="00084CC0">
        <w:rPr>
          <w:rFonts w:ascii="Times New Roman" w:eastAsia="Cambria" w:hAnsi="Times New Roman" w:cs="Times New Roman"/>
          <w:b/>
          <w:i/>
        </w:rPr>
        <w:t>соответствует СанПиН</w:t>
      </w:r>
      <w:proofErr w:type="gramStart"/>
      <w:r w:rsidRPr="00084CC0">
        <w:rPr>
          <w:rFonts w:ascii="Times New Roman" w:eastAsia="Cambria" w:hAnsi="Times New Roman" w:cs="Times New Roman"/>
          <w:b/>
          <w:i/>
        </w:rPr>
        <w:t xml:space="preserve"> ,</w:t>
      </w:r>
      <w:proofErr w:type="gramEnd"/>
      <w:r w:rsidRPr="00084CC0">
        <w:rPr>
          <w:rFonts w:ascii="Times New Roman" w:eastAsia="Cambria" w:hAnsi="Times New Roman" w:cs="Times New Roman"/>
          <w:b/>
          <w:i/>
        </w:rPr>
        <w:t xml:space="preserve"> не соответствует СанПиН</w:t>
      </w:r>
      <w:r w:rsidRPr="00084CC0">
        <w:rPr>
          <w:rFonts w:ascii="Times New Roman" w:eastAsia="Cambria" w:hAnsi="Times New Roman" w:cs="Times New Roman"/>
        </w:rPr>
        <w:t xml:space="preserve"> ).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</w:rPr>
        <w:t xml:space="preserve">2. Наличие постоянных и сменных </w:t>
      </w:r>
      <w:proofErr w:type="spellStart"/>
      <w:r w:rsidRPr="00084CC0">
        <w:rPr>
          <w:rFonts w:ascii="Times New Roman" w:eastAsia="Cambria" w:hAnsi="Times New Roman" w:cs="Times New Roman"/>
          <w:b/>
        </w:rPr>
        <w:t>учебно</w:t>
      </w:r>
      <w:proofErr w:type="spellEnd"/>
      <w:r w:rsidRPr="00084CC0">
        <w:rPr>
          <w:rFonts w:ascii="Times New Roman" w:eastAsia="Cambria" w:hAnsi="Times New Roman" w:cs="Times New Roman"/>
          <w:b/>
        </w:rPr>
        <w:t xml:space="preserve"> - информационных </w:t>
      </w:r>
      <w:proofErr w:type="spellStart"/>
      <w:r w:rsidRPr="00084CC0">
        <w:rPr>
          <w:rFonts w:ascii="Times New Roman" w:eastAsia="Cambria" w:hAnsi="Times New Roman" w:cs="Times New Roman"/>
          <w:b/>
        </w:rPr>
        <w:t>стендов</w:t>
      </w:r>
      <w:proofErr w:type="gramStart"/>
      <w:r w:rsidRPr="00084CC0">
        <w:rPr>
          <w:rFonts w:ascii="Times New Roman" w:eastAsia="Cambria" w:hAnsi="Times New Roman" w:cs="Times New Roman"/>
          <w:b/>
        </w:rPr>
        <w:t>.С</w:t>
      </w:r>
      <w:proofErr w:type="gramEnd"/>
      <w:r w:rsidRPr="00084CC0">
        <w:rPr>
          <w:rFonts w:ascii="Times New Roman" w:eastAsia="Cambria" w:hAnsi="Times New Roman" w:cs="Times New Roman"/>
          <w:b/>
        </w:rPr>
        <w:t>тенды</w:t>
      </w:r>
      <w:proofErr w:type="spellEnd"/>
      <w:r w:rsidRPr="00084CC0">
        <w:rPr>
          <w:rFonts w:ascii="Times New Roman" w:eastAsia="Cambria" w:hAnsi="Times New Roman" w:cs="Times New Roman"/>
          <w:b/>
        </w:rPr>
        <w:t xml:space="preserve"> дают: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- рекомендации по выполнению домашних работ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>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</w:t>
      </w:r>
      <w:proofErr w:type="gramStart"/>
      <w:r w:rsidRPr="00084CC0">
        <w:rPr>
          <w:rFonts w:ascii="Times New Roman" w:eastAsia="Cambria" w:hAnsi="Times New Roman" w:cs="Times New Roman"/>
        </w:rPr>
        <w:t xml:space="preserve">- рекомендации по подготовке к различным формам </w:t>
      </w:r>
      <w:proofErr w:type="spellStart"/>
      <w:r w:rsidRPr="00084CC0">
        <w:rPr>
          <w:rFonts w:ascii="Times New Roman" w:eastAsia="Cambria" w:hAnsi="Times New Roman" w:cs="Times New Roman"/>
        </w:rPr>
        <w:t>учебно</w:t>
      </w:r>
      <w:proofErr w:type="spellEnd"/>
      <w:r w:rsidRPr="00084CC0">
        <w:rPr>
          <w:rFonts w:ascii="Times New Roman" w:eastAsia="Cambria" w:hAnsi="Times New Roman" w:cs="Times New Roman"/>
        </w:rPr>
        <w:t xml:space="preserve"> - познавательной деятельности (практикум, семинар, лабораторная работа, тестирование, зачёт, коллоквиум, собеседование, экзамен) (</w:t>
      </w:r>
      <w:r w:rsidRPr="00084CC0">
        <w:rPr>
          <w:rFonts w:ascii="Times New Roman" w:eastAsia="Cambria" w:hAnsi="Times New Roman" w:cs="Times New Roman"/>
          <w:b/>
          <w:i/>
        </w:rPr>
        <w:t>имеется, не имеется</w:t>
      </w:r>
      <w:r w:rsidRPr="00084CC0">
        <w:rPr>
          <w:rFonts w:ascii="Times New Roman" w:eastAsia="Cambria" w:hAnsi="Times New Roman" w:cs="Times New Roman"/>
        </w:rPr>
        <w:t>).</w:t>
      </w:r>
      <w:proofErr w:type="gramEnd"/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</w:rPr>
        <w:t xml:space="preserve"> IV. Соблюдение в кабинете </w:t>
      </w:r>
      <w:proofErr w:type="spellStart"/>
      <w:r w:rsidRPr="00084CC0">
        <w:rPr>
          <w:rFonts w:ascii="Times New Roman" w:eastAsia="Cambria" w:hAnsi="Times New Roman" w:cs="Times New Roman"/>
          <w:b/>
        </w:rPr>
        <w:t>санитарно</w:t>
      </w:r>
      <w:proofErr w:type="spellEnd"/>
      <w:r w:rsidRPr="00084CC0">
        <w:rPr>
          <w:rFonts w:ascii="Times New Roman" w:eastAsia="Cambria" w:hAnsi="Times New Roman" w:cs="Times New Roman"/>
          <w:b/>
        </w:rPr>
        <w:t xml:space="preserve"> - гигиенических норм: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- освещённость (</w:t>
      </w:r>
      <w:r w:rsidRPr="00084CC0">
        <w:rPr>
          <w:rFonts w:ascii="Times New Roman" w:eastAsia="Cambria" w:hAnsi="Times New Roman" w:cs="Times New Roman"/>
          <w:b/>
          <w:i/>
        </w:rPr>
        <w:t>соответствует СанПиН</w:t>
      </w:r>
      <w:proofErr w:type="gramStart"/>
      <w:r w:rsidRPr="00084CC0">
        <w:rPr>
          <w:rFonts w:ascii="Times New Roman" w:eastAsia="Cambria" w:hAnsi="Times New Roman" w:cs="Times New Roman"/>
          <w:b/>
          <w:i/>
        </w:rPr>
        <w:t xml:space="preserve"> ,</w:t>
      </w:r>
      <w:proofErr w:type="gramEnd"/>
      <w:r w:rsidRPr="00084CC0">
        <w:rPr>
          <w:rFonts w:ascii="Times New Roman" w:eastAsia="Cambria" w:hAnsi="Times New Roman" w:cs="Times New Roman"/>
          <w:b/>
          <w:i/>
        </w:rPr>
        <w:t xml:space="preserve"> не соответствует СанПиН</w:t>
      </w:r>
      <w:r w:rsidRPr="00084CC0">
        <w:rPr>
          <w:rFonts w:ascii="Times New Roman" w:eastAsia="Cambria" w:hAnsi="Times New Roman" w:cs="Times New Roman"/>
        </w:rPr>
        <w:t xml:space="preserve"> );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- состояние мебели </w:t>
      </w:r>
      <w:r w:rsidRPr="00084CC0">
        <w:rPr>
          <w:rFonts w:ascii="Times New Roman" w:eastAsia="Cambria" w:hAnsi="Times New Roman" w:cs="Times New Roman"/>
          <w:b/>
          <w:i/>
        </w:rPr>
        <w:t>(соответствует СанПиН</w:t>
      </w:r>
      <w:proofErr w:type="gramStart"/>
      <w:r w:rsidRPr="00084CC0">
        <w:rPr>
          <w:rFonts w:ascii="Times New Roman" w:eastAsia="Cambria" w:hAnsi="Times New Roman" w:cs="Times New Roman"/>
          <w:b/>
          <w:i/>
        </w:rPr>
        <w:t xml:space="preserve"> ,</w:t>
      </w:r>
      <w:proofErr w:type="gramEnd"/>
      <w:r w:rsidRPr="00084CC0">
        <w:rPr>
          <w:rFonts w:ascii="Times New Roman" w:eastAsia="Cambria" w:hAnsi="Times New Roman" w:cs="Times New Roman"/>
          <w:b/>
          <w:i/>
        </w:rPr>
        <w:t xml:space="preserve"> не соответствует СанПиН</w:t>
      </w:r>
      <w:r w:rsidRPr="00084CC0">
        <w:rPr>
          <w:rFonts w:ascii="Times New Roman" w:eastAsia="Cambria" w:hAnsi="Times New Roman" w:cs="Times New Roman"/>
        </w:rPr>
        <w:t xml:space="preserve"> );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- состояние кабинета в целом (пол, стены, окна) (</w:t>
      </w:r>
      <w:r w:rsidRPr="00084CC0">
        <w:rPr>
          <w:rFonts w:ascii="Times New Roman" w:eastAsia="Cambria" w:hAnsi="Times New Roman" w:cs="Times New Roman"/>
          <w:b/>
          <w:i/>
        </w:rPr>
        <w:t>соответствует СанПиН</w:t>
      </w:r>
      <w:proofErr w:type="gramStart"/>
      <w:r w:rsidRPr="00084CC0">
        <w:rPr>
          <w:rFonts w:ascii="Times New Roman" w:eastAsia="Cambria" w:hAnsi="Times New Roman" w:cs="Times New Roman"/>
          <w:b/>
          <w:i/>
        </w:rPr>
        <w:t xml:space="preserve"> ,</w:t>
      </w:r>
      <w:proofErr w:type="gramEnd"/>
      <w:r w:rsidRPr="00084CC0">
        <w:rPr>
          <w:rFonts w:ascii="Times New Roman" w:eastAsia="Cambria" w:hAnsi="Times New Roman" w:cs="Times New Roman"/>
          <w:b/>
          <w:i/>
        </w:rPr>
        <w:t xml:space="preserve"> не соответствует СанПиН</w:t>
      </w:r>
      <w:r w:rsidRPr="00084CC0">
        <w:rPr>
          <w:rFonts w:ascii="Times New Roman" w:eastAsia="Cambria" w:hAnsi="Times New Roman" w:cs="Times New Roman"/>
        </w:rPr>
        <w:t xml:space="preserve">).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  <w:b/>
        </w:rPr>
      </w:pPr>
      <w:r w:rsidRPr="00084CC0">
        <w:rPr>
          <w:rFonts w:ascii="Times New Roman" w:eastAsia="Cambria" w:hAnsi="Times New Roman" w:cs="Times New Roman"/>
          <w:b/>
        </w:rPr>
        <w:t>V. Заключение комиссии о готовности учебного кабинета к началу нового 2020 /2021учебного года: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 1. В кабинете организованны места занятий, которые соответствуют нормам по охране труда, правилам техники безопасности и СанПиН, а так же возрастным особенностям обучаемым.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 xml:space="preserve">2. Административно - педагогический персонал образовательного учреждения с правилами безопасности и производственной санитарии при проведении учебной работы с учащимися в кабинете ознакомлен. </w:t>
      </w:r>
    </w:p>
    <w:p w:rsidR="00084CC0" w:rsidRPr="00084CC0" w:rsidRDefault="00084CC0" w:rsidP="00084CC0">
      <w:pPr>
        <w:tabs>
          <w:tab w:val="left" w:pos="960"/>
        </w:tabs>
        <w:spacing w:after="160" w:line="256" w:lineRule="auto"/>
        <w:ind w:left="765"/>
        <w:contextualSpacing/>
        <w:rPr>
          <w:rFonts w:ascii="Times New Roman" w:eastAsia="Cambria" w:hAnsi="Times New Roman" w:cs="Times New Roman"/>
        </w:rPr>
      </w:pPr>
      <w:r w:rsidRPr="00084CC0">
        <w:rPr>
          <w:rFonts w:ascii="Times New Roman" w:eastAsia="Cambria" w:hAnsi="Times New Roman" w:cs="Times New Roman"/>
        </w:rPr>
        <w:t>3. Замечания и предложения комиссии: ______________________________________________________ ____________________________________________________________________________________________________________________________________________________________</w:t>
      </w:r>
      <w:r w:rsidRPr="00084CC0">
        <w:rPr>
          <w:rFonts w:ascii="Times New Roman" w:eastAsia="Cambria" w:hAnsi="Times New Roman" w:cs="Times New Roman"/>
        </w:rPr>
        <w:lastRenderedPageBreak/>
        <w:t xml:space="preserve">________________________________________________________________________________________________________________________ </w:t>
      </w:r>
    </w:p>
    <w:p w:rsidR="00084CC0" w:rsidRPr="00084CC0" w:rsidRDefault="00084CC0" w:rsidP="00084CC0">
      <w:pPr>
        <w:tabs>
          <w:tab w:val="left" w:pos="960"/>
        </w:tabs>
        <w:spacing w:after="0" w:line="240" w:lineRule="auto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Председатель комиссии: __________________ /Магомедов М. Ш../ </w:t>
      </w:r>
    </w:p>
    <w:p w:rsidR="00084CC0" w:rsidRPr="00084CC0" w:rsidRDefault="00084CC0" w:rsidP="00084CC0">
      <w:pPr>
        <w:tabs>
          <w:tab w:val="left" w:pos="1455"/>
        </w:tabs>
        <w:spacing w:after="0" w:line="240" w:lineRule="auto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Члены комиссии: ______________________________/Гаджиева П.Г./</w:t>
      </w:r>
    </w:p>
    <w:p w:rsidR="00084CC0" w:rsidRPr="00084CC0" w:rsidRDefault="00084CC0" w:rsidP="00084CC0">
      <w:pPr>
        <w:tabs>
          <w:tab w:val="left" w:pos="1455"/>
        </w:tabs>
        <w:spacing w:after="0" w:line="240" w:lineRule="auto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_______________________________/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Дибиров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Д.М./</w:t>
      </w:r>
    </w:p>
    <w:p w:rsidR="00084CC0" w:rsidRPr="00084CC0" w:rsidRDefault="00084CC0" w:rsidP="00084CC0">
      <w:pPr>
        <w:tabs>
          <w:tab w:val="left" w:pos="1455"/>
        </w:tabs>
        <w:spacing w:after="0" w:line="240" w:lineRule="auto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_______________________________/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Бадрудинов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М.А./</w:t>
      </w:r>
    </w:p>
    <w:p w:rsidR="00084CC0" w:rsidRPr="00084CC0" w:rsidRDefault="00084CC0" w:rsidP="00084CC0">
      <w:pPr>
        <w:tabs>
          <w:tab w:val="left" w:pos="1455"/>
        </w:tabs>
        <w:spacing w:after="0" w:line="240" w:lineRule="auto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______________________________/</w:t>
      </w:r>
      <w:proofErr w:type="spellStart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Ниматулаева</w:t>
      </w:r>
      <w:proofErr w:type="spellEnd"/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 xml:space="preserve"> Х.Н./</w:t>
      </w:r>
    </w:p>
    <w:p w:rsidR="00084CC0" w:rsidRPr="00084CC0" w:rsidRDefault="00084CC0" w:rsidP="00084CC0">
      <w:pPr>
        <w:tabs>
          <w:tab w:val="left" w:pos="1455"/>
        </w:tabs>
        <w:spacing w:after="0" w:line="240" w:lineRule="auto"/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</w:pPr>
      <w:r w:rsidRPr="00084CC0">
        <w:rPr>
          <w:rFonts w:ascii="Times New Roman" w:eastAsia="NSimSun" w:hAnsi="Times New Roman" w:cs="Times New Roman"/>
          <w:color w:val="000000"/>
          <w:sz w:val="24"/>
          <w:szCs w:val="20"/>
          <w:lang w:eastAsia="zh-CN" w:bidi="hi-IN"/>
        </w:rPr>
        <w:t>_______________________________/Магомедова А.Г./</w:t>
      </w:r>
    </w:p>
    <w:p w:rsidR="003B3172" w:rsidRDefault="003B708F"/>
    <w:sectPr w:rsidR="003B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90"/>
    <w:rsid w:val="00084CC0"/>
    <w:rsid w:val="003B708F"/>
    <w:rsid w:val="004C24B2"/>
    <w:rsid w:val="00735C90"/>
    <w:rsid w:val="0080256B"/>
    <w:rsid w:val="00A86711"/>
    <w:rsid w:val="00B54BFA"/>
    <w:rsid w:val="00E5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CC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2022-09-06T08:34:00Z</dcterms:created>
  <dcterms:modified xsi:type="dcterms:W3CDTF">2022-09-06T08:57:00Z</dcterms:modified>
</cp:coreProperties>
</file>